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3BAF" w14:textId="14058F88" w:rsidR="00CF3A1D" w:rsidRDefault="004477E7">
      <w:pPr>
        <w:rPr>
          <w:lang w:val="en-US"/>
        </w:rPr>
      </w:pPr>
      <w:r>
        <w:rPr>
          <w:lang w:val="en-US"/>
        </w:rPr>
        <w:t xml:space="preserve">This is a document about </w:t>
      </w:r>
      <w:proofErr w:type="spellStart"/>
      <w:r>
        <w:rPr>
          <w:lang w:val="en-US"/>
        </w:rPr>
        <w:t>Reisling</w:t>
      </w:r>
      <w:proofErr w:type="spellEnd"/>
      <w:r>
        <w:rPr>
          <w:lang w:val="en-US"/>
        </w:rPr>
        <w:t xml:space="preserve"> Grapes.</w:t>
      </w:r>
    </w:p>
    <w:p w14:paraId="718C97D9" w14:textId="00ACF49F" w:rsidR="004477E7" w:rsidRDefault="004477E7" w:rsidP="004477E7">
      <w:pPr>
        <w:pStyle w:val="NormalWeb"/>
      </w:pPr>
      <w:r>
        <w:rPr>
          <w:b/>
          <w:bCs/>
        </w:rPr>
        <w:t>Riesling</w:t>
      </w:r>
      <w:r>
        <w:t xml:space="preserve"> (</w:t>
      </w:r>
      <w:hyperlink r:id="rId4" w:tooltip="Help:IPA/English" w:history="1">
        <w:r>
          <w:rPr>
            <w:rStyle w:val="Hyperlink"/>
          </w:rPr>
          <w:t>/ˈ</w:t>
        </w:r>
        <w:proofErr w:type="spellStart"/>
        <w:r>
          <w:rPr>
            <w:rStyle w:val="Hyperlink"/>
          </w:rPr>
          <w:t>riːslɪŋ</w:t>
        </w:r>
        <w:proofErr w:type="spellEnd"/>
        <w:r>
          <w:rPr>
            <w:rStyle w:val="Hyperlink"/>
          </w:rPr>
          <w:t>/</w:t>
        </w:r>
      </w:hyperlink>
      <w:r>
        <w:t xml:space="preserve">, </w:t>
      </w:r>
      <w:hyperlink r:id="rId5" w:tooltip="Help:IPA/English" w:history="1">
        <w:r>
          <w:rPr>
            <w:rStyle w:val="Hyperlink"/>
          </w:rPr>
          <w:t>/ˈ</w:t>
        </w:r>
        <w:proofErr w:type="spellStart"/>
        <w:r>
          <w:rPr>
            <w:rStyle w:val="Hyperlink"/>
          </w:rPr>
          <w:t>riːz</w:t>
        </w:r>
        <w:proofErr w:type="spellEnd"/>
        <w:r>
          <w:rPr>
            <w:rStyle w:val="Hyperlink"/>
          </w:rPr>
          <w:t>-/</w:t>
        </w:r>
      </w:hyperlink>
      <w:r>
        <w:t>;</w:t>
      </w:r>
      <w:hyperlink r:id="rId6" w:anchor="cite_note-1" w:history="1">
        <w:r>
          <w:rPr>
            <w:rStyle w:val="Hyperlink"/>
            <w:vertAlign w:val="superscript"/>
          </w:rPr>
          <w:t>[1]</w:t>
        </w:r>
      </w:hyperlink>
      <w:r>
        <w:t xml:space="preserve"> </w:t>
      </w:r>
      <w:r>
        <w:rPr>
          <w:sz w:val="20"/>
          <w:szCs w:val="20"/>
        </w:rPr>
        <w:t xml:space="preserve">German: </w:t>
      </w:r>
      <w:hyperlink r:id="rId7" w:tooltip="Help:IPA/Standard German" w:history="1">
        <w:r>
          <w:rPr>
            <w:rStyle w:val="Hyperlink"/>
          </w:rPr>
          <w:t>[ˈ</w:t>
        </w:r>
        <w:proofErr w:type="spellStart"/>
        <w:r>
          <w:rPr>
            <w:rStyle w:val="Hyperlink"/>
          </w:rPr>
          <w:t>ʁiːslɪŋ</w:t>
        </w:r>
        <w:proofErr w:type="spellEnd"/>
        <w:r>
          <w:rPr>
            <w:rStyle w:val="Hyperlink"/>
          </w:rPr>
          <w:t>]</w:t>
        </w:r>
      </w:hyperlink>
      <w:r>
        <w:t xml:space="preserve"> </w:t>
      </w:r>
      <w:r>
        <w:rPr>
          <w:rStyle w:val="nowrap"/>
          <w:sz w:val="20"/>
          <w:szCs w:val="20"/>
        </w:rPr>
        <w:t>(</w:t>
      </w:r>
      <w:r>
        <w:rPr>
          <w:noProof/>
          <w:color w:val="0000FF"/>
          <w:sz w:val="20"/>
          <w:szCs w:val="20"/>
        </w:rPr>
        <w:drawing>
          <wp:inline distT="0" distB="0" distL="0" distR="0" wp14:anchorId="69EAD8D0" wp14:editId="612FC532">
            <wp:extent cx="104775" cy="104775"/>
            <wp:effectExtent l="0" t="0" r="9525" b="9525"/>
            <wp:docPr id="1" name="Picture 1">
              <a:hlinkClick xmlns:a="http://schemas.openxmlformats.org/drawingml/2006/main" r:id="rId8" tooltip="&quot;About this sou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 tooltip="&quot;About this sou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ooltip="De-Riesling.ogg" w:history="1">
        <w:r>
          <w:rPr>
            <w:rStyle w:val="Hyperlink"/>
            <w:sz w:val="20"/>
            <w:szCs w:val="20"/>
          </w:rPr>
          <w:t>listen</w:t>
        </w:r>
      </w:hyperlink>
      <w:r>
        <w:rPr>
          <w:rStyle w:val="nowrap"/>
          <w:sz w:val="20"/>
          <w:szCs w:val="20"/>
        </w:rPr>
        <w:t>)</w:t>
      </w:r>
      <w:r>
        <w:t xml:space="preserve">) is a white </w:t>
      </w:r>
      <w:hyperlink r:id="rId11" w:tooltip="Grape variety" w:history="1">
        <w:r>
          <w:rPr>
            <w:rStyle w:val="Hyperlink"/>
          </w:rPr>
          <w:t>grape variety</w:t>
        </w:r>
      </w:hyperlink>
      <w:r>
        <w:t xml:space="preserve"> that originated in the </w:t>
      </w:r>
      <w:hyperlink r:id="rId12" w:tooltip="Rhine" w:history="1">
        <w:r>
          <w:rPr>
            <w:rStyle w:val="Hyperlink"/>
          </w:rPr>
          <w:t>Rhine</w:t>
        </w:r>
      </w:hyperlink>
      <w:r>
        <w:t xml:space="preserve"> region. Riesling is an </w:t>
      </w:r>
      <w:hyperlink r:id="rId13" w:tooltip="Aromatic (wine)" w:history="1">
        <w:r>
          <w:rPr>
            <w:rStyle w:val="Hyperlink"/>
          </w:rPr>
          <w:t>aromatic</w:t>
        </w:r>
      </w:hyperlink>
      <w:r>
        <w:t xml:space="preserve"> grape variety displaying flowery, almost perfumed, aromas as well as high acidity. It is used to make dry, semi-sweet, sweet, and sparkling </w:t>
      </w:r>
      <w:hyperlink r:id="rId14" w:tooltip="White wine" w:history="1">
        <w:r>
          <w:rPr>
            <w:rStyle w:val="Hyperlink"/>
          </w:rPr>
          <w:t>white wines</w:t>
        </w:r>
      </w:hyperlink>
      <w:r>
        <w:t xml:space="preserve">. Riesling wines are usually varietally pure and are seldom </w:t>
      </w:r>
      <w:hyperlink r:id="rId15" w:tooltip="Oak (wine)" w:history="1">
        <w:r>
          <w:rPr>
            <w:rStyle w:val="Hyperlink"/>
          </w:rPr>
          <w:t>oaked</w:t>
        </w:r>
      </w:hyperlink>
      <w:r>
        <w:t>. As of 2004, Riesling was estimated to be the world's 20th most grown variety at 48,700 hectares (120,000 acres) (with an increasing trend),</w:t>
      </w:r>
      <w:hyperlink r:id="rId16" w:anchor="cite_note-OCW_Vine_varieties-2" w:history="1">
        <w:r>
          <w:rPr>
            <w:rStyle w:val="Hyperlink"/>
            <w:vertAlign w:val="superscript"/>
          </w:rPr>
          <w:t>[2]</w:t>
        </w:r>
      </w:hyperlink>
      <w:r>
        <w:t xml:space="preserve"> but in terms of importance for quality wines, it is usually included in the "top three" white wine varieties together with </w:t>
      </w:r>
      <w:hyperlink r:id="rId17" w:tooltip="Chardonnay" w:history="1">
        <w:r>
          <w:rPr>
            <w:rStyle w:val="Hyperlink"/>
          </w:rPr>
          <w:t>Chardonnay</w:t>
        </w:r>
      </w:hyperlink>
      <w:r>
        <w:t xml:space="preserve"> and </w:t>
      </w:r>
      <w:hyperlink r:id="rId18" w:tooltip="Sauvignon blanc" w:history="1">
        <w:r>
          <w:rPr>
            <w:rStyle w:val="Hyperlink"/>
          </w:rPr>
          <w:t xml:space="preserve">Sauvignon </w:t>
        </w:r>
        <w:proofErr w:type="spellStart"/>
        <w:r>
          <w:rPr>
            <w:rStyle w:val="Hyperlink"/>
          </w:rPr>
          <w:t>blanc</w:t>
        </w:r>
        <w:proofErr w:type="spellEnd"/>
      </w:hyperlink>
      <w:r>
        <w:t>. Riesling is a variety that is highly "</w:t>
      </w:r>
      <w:hyperlink r:id="rId19" w:tooltip="Terroir" w:history="1">
        <w:r>
          <w:rPr>
            <w:rStyle w:val="Hyperlink"/>
            <w:i/>
            <w:iCs/>
          </w:rPr>
          <w:t>terroir</w:t>
        </w:r>
      </w:hyperlink>
      <w:r>
        <w:t xml:space="preserve">-expressive", meaning that the character of Riesling wines is greatly influenced by the wine's place of origin. </w:t>
      </w:r>
    </w:p>
    <w:p w14:paraId="39AA5C70" w14:textId="77777777" w:rsidR="004477E7" w:rsidRDefault="004477E7" w:rsidP="004477E7">
      <w:pPr>
        <w:pStyle w:val="NormalWeb"/>
      </w:pPr>
      <w:r>
        <w:t xml:space="preserve">In cool climates (such as many </w:t>
      </w:r>
      <w:hyperlink r:id="rId20" w:tooltip="German wine regions" w:history="1">
        <w:r>
          <w:rPr>
            <w:rStyle w:val="Hyperlink"/>
          </w:rPr>
          <w:t>German wine regions</w:t>
        </w:r>
      </w:hyperlink>
      <w:r>
        <w:t xml:space="preserve">), Riesling wines tend to exhibit apple and tree fruit notes with noticeable levels of </w:t>
      </w:r>
      <w:hyperlink r:id="rId21" w:tooltip="Acidity (wine)" w:history="1">
        <w:r>
          <w:rPr>
            <w:rStyle w:val="Hyperlink"/>
          </w:rPr>
          <w:t>acidity</w:t>
        </w:r>
      </w:hyperlink>
      <w:r>
        <w:t xml:space="preserve"> that are sometimes balanced with </w:t>
      </w:r>
      <w:hyperlink r:id="rId22" w:tooltip="Residual sugar" w:history="1">
        <w:r>
          <w:rPr>
            <w:rStyle w:val="Hyperlink"/>
          </w:rPr>
          <w:t>residual sugar</w:t>
        </w:r>
      </w:hyperlink>
      <w:r>
        <w:t xml:space="preserve">. A </w:t>
      </w:r>
      <w:hyperlink r:id="rId23" w:tooltip="Ripe (wine)" w:history="1">
        <w:r>
          <w:rPr>
            <w:rStyle w:val="Hyperlink"/>
          </w:rPr>
          <w:t>late-ripening</w:t>
        </w:r>
      </w:hyperlink>
      <w:r>
        <w:t xml:space="preserve"> variety that can develop more citrus and peach notes is grown in warmer climates (such as </w:t>
      </w:r>
      <w:hyperlink r:id="rId24" w:tooltip="Alsace (wine)" w:history="1">
        <w:r>
          <w:rPr>
            <w:rStyle w:val="Hyperlink"/>
          </w:rPr>
          <w:t>Alsace</w:t>
        </w:r>
      </w:hyperlink>
      <w:r>
        <w:t xml:space="preserve"> and parts of </w:t>
      </w:r>
      <w:hyperlink r:id="rId25" w:tooltip="Austria (wine)" w:history="1">
        <w:r>
          <w:rPr>
            <w:rStyle w:val="Hyperlink"/>
          </w:rPr>
          <w:t>Austria</w:t>
        </w:r>
      </w:hyperlink>
      <w:r>
        <w:t xml:space="preserve">). In </w:t>
      </w:r>
      <w:hyperlink r:id="rId26" w:tooltip="Australia (wine)" w:history="1">
        <w:r>
          <w:rPr>
            <w:rStyle w:val="Hyperlink"/>
          </w:rPr>
          <w:t>Australia</w:t>
        </w:r>
      </w:hyperlink>
      <w:r>
        <w:t xml:space="preserve">, Riesling is often noted for a characteristic lime note that tends to emerge in examples from the </w:t>
      </w:r>
      <w:hyperlink r:id="rId27" w:tooltip="Clare Valley wine region" w:history="1">
        <w:r>
          <w:rPr>
            <w:rStyle w:val="Hyperlink"/>
          </w:rPr>
          <w:t>Clare Valley</w:t>
        </w:r>
      </w:hyperlink>
      <w:r>
        <w:t xml:space="preserve"> and </w:t>
      </w:r>
      <w:hyperlink r:id="rId28" w:tooltip="Eden Valley wine region" w:history="1">
        <w:r>
          <w:rPr>
            <w:rStyle w:val="Hyperlink"/>
          </w:rPr>
          <w:t>Eden Valley</w:t>
        </w:r>
      </w:hyperlink>
      <w:r>
        <w:t xml:space="preserve"> in </w:t>
      </w:r>
      <w:hyperlink r:id="rId29" w:tooltip="South Australia (wine)" w:history="1">
        <w:r>
          <w:rPr>
            <w:rStyle w:val="Hyperlink"/>
          </w:rPr>
          <w:t>South Australia</w:t>
        </w:r>
      </w:hyperlink>
      <w:r>
        <w:t xml:space="preserve">. Riesling's naturally high acidity and pronounced fruit flavors give wines made from the grape exceptional </w:t>
      </w:r>
      <w:hyperlink r:id="rId30" w:tooltip="Aging potential" w:history="1">
        <w:r>
          <w:rPr>
            <w:rStyle w:val="Hyperlink"/>
          </w:rPr>
          <w:t>aging potential</w:t>
        </w:r>
      </w:hyperlink>
      <w:r>
        <w:t xml:space="preserve">, with well-made examples from favorable vintages often developing </w:t>
      </w:r>
      <w:proofErr w:type="spellStart"/>
      <w:r>
        <w:t>smokey</w:t>
      </w:r>
      <w:proofErr w:type="spellEnd"/>
      <w:r>
        <w:t>, honey notes, and aged German Rieslings, in particular, taking on a "</w:t>
      </w:r>
      <w:hyperlink r:id="rId31" w:tooltip="Petrol" w:history="1">
        <w:r>
          <w:rPr>
            <w:rStyle w:val="Hyperlink"/>
          </w:rPr>
          <w:t>petrol</w:t>
        </w:r>
      </w:hyperlink>
      <w:r>
        <w:t>" character.</w:t>
      </w:r>
      <w:hyperlink r:id="rId32" w:anchor="cite_note-WSET-3" w:history="1">
        <w:r>
          <w:rPr>
            <w:rStyle w:val="Hyperlink"/>
            <w:vertAlign w:val="superscript"/>
          </w:rPr>
          <w:t>[3]</w:t>
        </w:r>
      </w:hyperlink>
      <w:r>
        <w:t xml:space="preserve"> </w:t>
      </w:r>
    </w:p>
    <w:p w14:paraId="57A91139" w14:textId="77777777" w:rsidR="004477E7" w:rsidRDefault="004477E7" w:rsidP="004477E7">
      <w:pPr>
        <w:pStyle w:val="NormalWeb"/>
      </w:pPr>
      <w:r>
        <w:t>In 2015, Riesling was the most grown variety in Germany with 23.0% and 23,596 hectares (58,310 acres),</w:t>
      </w:r>
      <w:hyperlink r:id="rId33" w:anchor="cite_note-Statistics_15-16-4" w:history="1">
        <w:r>
          <w:rPr>
            <w:rStyle w:val="Hyperlink"/>
            <w:vertAlign w:val="superscript"/>
          </w:rPr>
          <w:t>[4]</w:t>
        </w:r>
      </w:hyperlink>
      <w:r>
        <w:t xml:space="preserve"> and in the </w:t>
      </w:r>
      <w:hyperlink r:id="rId34" w:tooltip="French wine" w:history="1">
        <w:r>
          <w:rPr>
            <w:rStyle w:val="Hyperlink"/>
          </w:rPr>
          <w:t>French</w:t>
        </w:r>
      </w:hyperlink>
      <w:r>
        <w:t xml:space="preserve"> region of Alsace with 21.9% and 3,350 hectares (8,300 acres).</w:t>
      </w:r>
      <w:hyperlink r:id="rId35" w:anchor="cite_note-CIVA-5" w:history="1">
        <w:r>
          <w:rPr>
            <w:rStyle w:val="Hyperlink"/>
            <w:vertAlign w:val="superscript"/>
          </w:rPr>
          <w:t>[5]</w:t>
        </w:r>
      </w:hyperlink>
      <w:r>
        <w:t xml:space="preserve"> In Germany, the variety is particularly widely planted in the </w:t>
      </w:r>
      <w:hyperlink r:id="rId36" w:tooltip="Mosel (wine)" w:history="1">
        <w:r>
          <w:rPr>
            <w:rStyle w:val="Hyperlink"/>
          </w:rPr>
          <w:t>Mosel</w:t>
        </w:r>
      </w:hyperlink>
      <w:r>
        <w:t xml:space="preserve">, </w:t>
      </w:r>
      <w:hyperlink r:id="rId37" w:tooltip="Rheingau (wine)" w:history="1">
        <w:proofErr w:type="spellStart"/>
        <w:r>
          <w:rPr>
            <w:rStyle w:val="Hyperlink"/>
          </w:rPr>
          <w:t>Rheingau</w:t>
        </w:r>
        <w:proofErr w:type="spellEnd"/>
      </w:hyperlink>
      <w:r>
        <w:t xml:space="preserve">, </w:t>
      </w:r>
      <w:hyperlink r:id="rId38" w:tooltip="Nahe (wine)" w:history="1">
        <w:proofErr w:type="spellStart"/>
        <w:r>
          <w:rPr>
            <w:rStyle w:val="Hyperlink"/>
          </w:rPr>
          <w:t>Nahe</w:t>
        </w:r>
        <w:proofErr w:type="spellEnd"/>
      </w:hyperlink>
      <w:r>
        <w:t xml:space="preserve"> and </w:t>
      </w:r>
      <w:hyperlink r:id="rId39" w:tooltip="Pfalz wine" w:history="1">
        <w:r>
          <w:rPr>
            <w:rStyle w:val="Hyperlink"/>
          </w:rPr>
          <w:t>Pfalz wine</w:t>
        </w:r>
      </w:hyperlink>
      <w:r>
        <w:t xml:space="preserve"> regions. There are also significant plantings of Riesling in Austria, Slovenia, Serbia, </w:t>
      </w:r>
      <w:hyperlink r:id="rId40" w:tooltip="Czech wine" w:history="1">
        <w:r>
          <w:rPr>
            <w:rStyle w:val="Hyperlink"/>
          </w:rPr>
          <w:t>Czech Republic</w:t>
        </w:r>
      </w:hyperlink>
      <w:r>
        <w:t xml:space="preserve">, </w:t>
      </w:r>
      <w:hyperlink r:id="rId41" w:tooltip="Slovakia (wine)" w:history="1">
        <w:r>
          <w:rPr>
            <w:rStyle w:val="Hyperlink"/>
          </w:rPr>
          <w:t>Slovakia</w:t>
        </w:r>
      </w:hyperlink>
      <w:r>
        <w:t xml:space="preserve">, </w:t>
      </w:r>
      <w:hyperlink r:id="rId42" w:tooltip="Luxembourg (wine)" w:history="1">
        <w:r>
          <w:rPr>
            <w:rStyle w:val="Hyperlink"/>
          </w:rPr>
          <w:t>Luxembourg</w:t>
        </w:r>
      </w:hyperlink>
      <w:r>
        <w:t xml:space="preserve">, northern </w:t>
      </w:r>
      <w:hyperlink r:id="rId43" w:tooltip="Italy (wine)" w:history="1">
        <w:r>
          <w:rPr>
            <w:rStyle w:val="Hyperlink"/>
          </w:rPr>
          <w:t>Italy</w:t>
        </w:r>
      </w:hyperlink>
      <w:r>
        <w:t xml:space="preserve">, Australia, </w:t>
      </w:r>
      <w:hyperlink r:id="rId44" w:tooltip="New Zealand wine" w:history="1">
        <w:r>
          <w:rPr>
            <w:rStyle w:val="Hyperlink"/>
          </w:rPr>
          <w:t>New Zealand</w:t>
        </w:r>
      </w:hyperlink>
      <w:r>
        <w:t xml:space="preserve">, </w:t>
      </w:r>
      <w:hyperlink r:id="rId45" w:tooltip="Canadian wine" w:history="1">
        <w:r>
          <w:rPr>
            <w:rStyle w:val="Hyperlink"/>
          </w:rPr>
          <w:t>Canada</w:t>
        </w:r>
      </w:hyperlink>
      <w:r>
        <w:t xml:space="preserve">, </w:t>
      </w:r>
      <w:hyperlink r:id="rId46" w:tooltip="South African wine" w:history="1">
        <w:r>
          <w:rPr>
            <w:rStyle w:val="Hyperlink"/>
          </w:rPr>
          <w:t>South Africa</w:t>
        </w:r>
      </w:hyperlink>
      <w:r>
        <w:t xml:space="preserve">, </w:t>
      </w:r>
      <w:hyperlink r:id="rId47" w:tooltip="Chinese wine" w:history="1">
        <w:r>
          <w:rPr>
            <w:rStyle w:val="Hyperlink"/>
          </w:rPr>
          <w:t>China</w:t>
        </w:r>
      </w:hyperlink>
      <w:r>
        <w:t xml:space="preserve">, </w:t>
      </w:r>
      <w:hyperlink r:id="rId48" w:tooltip="Ukraine wine" w:history="1">
        <w:r>
          <w:rPr>
            <w:rStyle w:val="Hyperlink"/>
          </w:rPr>
          <w:t>Ukraine</w:t>
        </w:r>
      </w:hyperlink>
      <w:r>
        <w:t>, and the United States (</w:t>
      </w:r>
      <w:hyperlink r:id="rId49" w:tooltip="Washington (wine)" w:history="1">
        <w:r>
          <w:rPr>
            <w:rStyle w:val="Hyperlink"/>
          </w:rPr>
          <w:t>Washington</w:t>
        </w:r>
      </w:hyperlink>
      <w:r>
        <w:t xml:space="preserve">, </w:t>
      </w:r>
      <w:hyperlink r:id="rId50" w:tooltip="California (wine)" w:history="1">
        <w:r>
          <w:rPr>
            <w:rStyle w:val="Hyperlink"/>
          </w:rPr>
          <w:t>California</w:t>
        </w:r>
      </w:hyperlink>
      <w:r>
        <w:t xml:space="preserve">, </w:t>
      </w:r>
      <w:hyperlink r:id="rId51" w:tooltip="Michigan (wine)" w:history="1">
        <w:r>
          <w:rPr>
            <w:rStyle w:val="Hyperlink"/>
          </w:rPr>
          <w:t>Michigan</w:t>
        </w:r>
      </w:hyperlink>
      <w:r>
        <w:t xml:space="preserve"> and </w:t>
      </w:r>
      <w:hyperlink r:id="rId52" w:tooltip="New York (wine)" w:history="1">
        <w:r>
          <w:rPr>
            <w:rStyle w:val="Hyperlink"/>
          </w:rPr>
          <w:t>New York</w:t>
        </w:r>
      </w:hyperlink>
      <w:r>
        <w:t>).</w:t>
      </w:r>
      <w:hyperlink r:id="rId53" w:anchor="cite_note-WSET-3" w:history="1">
        <w:r>
          <w:rPr>
            <w:rStyle w:val="Hyperlink"/>
            <w:vertAlign w:val="superscript"/>
          </w:rPr>
          <w:t>[3]</w:t>
        </w:r>
      </w:hyperlink>
      <w:r>
        <w:t xml:space="preserve"> </w:t>
      </w:r>
    </w:p>
    <w:p w14:paraId="34601392" w14:textId="77777777" w:rsidR="004477E7" w:rsidRPr="004477E7" w:rsidRDefault="004477E7" w:rsidP="004477E7">
      <w:pPr>
        <w:pStyle w:val="NoSpacing"/>
        <w:rPr>
          <w:lang w:val="en-US"/>
        </w:rPr>
      </w:pPr>
    </w:p>
    <w:sectPr w:rsidR="004477E7" w:rsidRPr="004477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E7"/>
    <w:rsid w:val="004477E7"/>
    <w:rsid w:val="00CF3A1D"/>
    <w:rsid w:val="00D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D9B2F"/>
  <w15:chartTrackingRefBased/>
  <w15:docId w15:val="{CB6F0CD3-8C8D-49D1-9817-FEA44E9F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D56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8F5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4477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ipa">
    <w:name w:val="ipa"/>
    <w:basedOn w:val="DefaultParagraphFont"/>
    <w:rsid w:val="004477E7"/>
  </w:style>
  <w:style w:type="character" w:styleId="Hyperlink">
    <w:name w:val="Hyperlink"/>
    <w:basedOn w:val="DefaultParagraphFont"/>
    <w:uiPriority w:val="99"/>
    <w:semiHidden/>
    <w:unhideWhenUsed/>
    <w:rsid w:val="004477E7"/>
    <w:rPr>
      <w:color w:val="0000FF"/>
      <w:u w:val="single"/>
    </w:rPr>
  </w:style>
  <w:style w:type="character" w:customStyle="1" w:styleId="nowrap">
    <w:name w:val="nowrap"/>
    <w:basedOn w:val="DefaultParagraphFont"/>
    <w:rsid w:val="004477E7"/>
  </w:style>
  <w:style w:type="character" w:customStyle="1" w:styleId="fn">
    <w:name w:val="fn"/>
    <w:basedOn w:val="DefaultParagraphFont"/>
    <w:rsid w:val="00447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Aromatic_(wine)" TargetMode="External"/><Relationship Id="rId18" Type="http://schemas.openxmlformats.org/officeDocument/2006/relationships/hyperlink" Target="https://en.wikipedia.org/wiki/Sauvignon_blanc" TargetMode="External"/><Relationship Id="rId26" Type="http://schemas.openxmlformats.org/officeDocument/2006/relationships/hyperlink" Target="https://en.wikipedia.org/wiki/Australia_(wine)" TargetMode="External"/><Relationship Id="rId39" Type="http://schemas.openxmlformats.org/officeDocument/2006/relationships/hyperlink" Target="https://en.wikipedia.org/wiki/Pfalz_wine" TargetMode="External"/><Relationship Id="rId21" Type="http://schemas.openxmlformats.org/officeDocument/2006/relationships/hyperlink" Target="https://en.wikipedia.org/wiki/Acidity_(wine)" TargetMode="External"/><Relationship Id="rId34" Type="http://schemas.openxmlformats.org/officeDocument/2006/relationships/hyperlink" Target="https://en.wikipedia.org/wiki/French_wine" TargetMode="External"/><Relationship Id="rId42" Type="http://schemas.openxmlformats.org/officeDocument/2006/relationships/hyperlink" Target="https://en.wikipedia.org/wiki/Luxembourg_(wine)" TargetMode="External"/><Relationship Id="rId47" Type="http://schemas.openxmlformats.org/officeDocument/2006/relationships/hyperlink" Target="https://en.wikipedia.org/wiki/Chinese_wine" TargetMode="External"/><Relationship Id="rId50" Type="http://schemas.openxmlformats.org/officeDocument/2006/relationships/hyperlink" Target="https://en.wikipedia.org/wiki/California_(wine)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en.wikipedia.org/wiki/Help:IPA/Standard_German" TargetMode="External"/><Relationship Id="rId12" Type="http://schemas.openxmlformats.org/officeDocument/2006/relationships/hyperlink" Target="https://en.wikipedia.org/wiki/Rhine" TargetMode="External"/><Relationship Id="rId17" Type="http://schemas.openxmlformats.org/officeDocument/2006/relationships/hyperlink" Target="https://en.wikipedia.org/wiki/Chardonnay" TargetMode="External"/><Relationship Id="rId25" Type="http://schemas.openxmlformats.org/officeDocument/2006/relationships/hyperlink" Target="https://en.wikipedia.org/wiki/Austria_(wine)" TargetMode="External"/><Relationship Id="rId33" Type="http://schemas.openxmlformats.org/officeDocument/2006/relationships/hyperlink" Target="https://en.wikipedia.org/wiki/Riesling" TargetMode="External"/><Relationship Id="rId38" Type="http://schemas.openxmlformats.org/officeDocument/2006/relationships/hyperlink" Target="https://en.wikipedia.org/wiki/Nahe_(wine)" TargetMode="External"/><Relationship Id="rId46" Type="http://schemas.openxmlformats.org/officeDocument/2006/relationships/hyperlink" Target="https://en.wikipedia.org/wiki/South_African_win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Riesling" TargetMode="External"/><Relationship Id="rId20" Type="http://schemas.openxmlformats.org/officeDocument/2006/relationships/hyperlink" Target="https://en.wikipedia.org/wiki/German_wine_regions" TargetMode="External"/><Relationship Id="rId29" Type="http://schemas.openxmlformats.org/officeDocument/2006/relationships/hyperlink" Target="https://en.wikipedia.org/wiki/South_Australia_(wine)" TargetMode="External"/><Relationship Id="rId41" Type="http://schemas.openxmlformats.org/officeDocument/2006/relationships/hyperlink" Target="https://en.wikipedia.org/wiki/Slovakia_(wine)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Riesling" TargetMode="External"/><Relationship Id="rId11" Type="http://schemas.openxmlformats.org/officeDocument/2006/relationships/hyperlink" Target="https://en.wikipedia.org/wiki/Grape_variety" TargetMode="External"/><Relationship Id="rId24" Type="http://schemas.openxmlformats.org/officeDocument/2006/relationships/hyperlink" Target="https://en.wikipedia.org/wiki/Alsace_(wine)" TargetMode="External"/><Relationship Id="rId32" Type="http://schemas.openxmlformats.org/officeDocument/2006/relationships/hyperlink" Target="https://en.wikipedia.org/wiki/Riesling" TargetMode="External"/><Relationship Id="rId37" Type="http://schemas.openxmlformats.org/officeDocument/2006/relationships/hyperlink" Target="https://en.wikipedia.org/wiki/Rheingau_(wine)" TargetMode="External"/><Relationship Id="rId40" Type="http://schemas.openxmlformats.org/officeDocument/2006/relationships/hyperlink" Target="https://en.wikipedia.org/wiki/Czech_wine" TargetMode="External"/><Relationship Id="rId45" Type="http://schemas.openxmlformats.org/officeDocument/2006/relationships/hyperlink" Target="https://en.wikipedia.org/wiki/Canadian_wine" TargetMode="External"/><Relationship Id="rId53" Type="http://schemas.openxmlformats.org/officeDocument/2006/relationships/hyperlink" Target="https://en.wikipedia.org/wiki/Riesling" TargetMode="External"/><Relationship Id="rId5" Type="http://schemas.openxmlformats.org/officeDocument/2006/relationships/hyperlink" Target="https://en.wikipedia.org/wiki/Help:IPA/English" TargetMode="External"/><Relationship Id="rId15" Type="http://schemas.openxmlformats.org/officeDocument/2006/relationships/hyperlink" Target="https://en.wikipedia.org/wiki/Oak_(wine)" TargetMode="External"/><Relationship Id="rId23" Type="http://schemas.openxmlformats.org/officeDocument/2006/relationships/hyperlink" Target="https://en.wikipedia.org/wiki/Ripe_(wine)" TargetMode="External"/><Relationship Id="rId28" Type="http://schemas.openxmlformats.org/officeDocument/2006/relationships/hyperlink" Target="https://en.wikipedia.org/wiki/Eden_Valley_wine_region" TargetMode="External"/><Relationship Id="rId36" Type="http://schemas.openxmlformats.org/officeDocument/2006/relationships/hyperlink" Target="https://en.wikipedia.org/wiki/Mosel_(wine)" TargetMode="External"/><Relationship Id="rId49" Type="http://schemas.openxmlformats.org/officeDocument/2006/relationships/hyperlink" Target="https://en.wikipedia.org/wiki/Washington_(wine)" TargetMode="External"/><Relationship Id="rId10" Type="http://schemas.openxmlformats.org/officeDocument/2006/relationships/hyperlink" Target="https://upload.wikimedia.org/wikipedia/commons/7/7f/De-Riesling.ogg" TargetMode="External"/><Relationship Id="rId19" Type="http://schemas.openxmlformats.org/officeDocument/2006/relationships/hyperlink" Target="https://en.wikipedia.org/wiki/Terroir" TargetMode="External"/><Relationship Id="rId31" Type="http://schemas.openxmlformats.org/officeDocument/2006/relationships/hyperlink" Target="https://en.wikipedia.org/wiki/Petrol" TargetMode="External"/><Relationship Id="rId44" Type="http://schemas.openxmlformats.org/officeDocument/2006/relationships/hyperlink" Target="https://en.wikipedia.org/wiki/New_Zealand_wine" TargetMode="External"/><Relationship Id="rId52" Type="http://schemas.openxmlformats.org/officeDocument/2006/relationships/hyperlink" Target="https://en.wikipedia.org/wiki/New_York_(wine)" TargetMode="External"/><Relationship Id="rId4" Type="http://schemas.openxmlformats.org/officeDocument/2006/relationships/hyperlink" Target="https://en.wikipedia.org/wiki/Help:IPA/English" TargetMode="External"/><Relationship Id="rId9" Type="http://schemas.openxmlformats.org/officeDocument/2006/relationships/image" Target="media/image1.png"/><Relationship Id="rId14" Type="http://schemas.openxmlformats.org/officeDocument/2006/relationships/hyperlink" Target="https://en.wikipedia.org/wiki/White_wine" TargetMode="External"/><Relationship Id="rId22" Type="http://schemas.openxmlformats.org/officeDocument/2006/relationships/hyperlink" Target="https://en.wikipedia.org/wiki/Residual_sugar" TargetMode="External"/><Relationship Id="rId27" Type="http://schemas.openxmlformats.org/officeDocument/2006/relationships/hyperlink" Target="https://en.wikipedia.org/wiki/Clare_Valley_wine_region" TargetMode="External"/><Relationship Id="rId30" Type="http://schemas.openxmlformats.org/officeDocument/2006/relationships/hyperlink" Target="https://en.wikipedia.org/wiki/Aging_potential" TargetMode="External"/><Relationship Id="rId35" Type="http://schemas.openxmlformats.org/officeDocument/2006/relationships/hyperlink" Target="https://en.wikipedia.org/wiki/Riesling" TargetMode="External"/><Relationship Id="rId43" Type="http://schemas.openxmlformats.org/officeDocument/2006/relationships/hyperlink" Target="https://en.wikipedia.org/wiki/Italy_(wine)" TargetMode="External"/><Relationship Id="rId48" Type="http://schemas.openxmlformats.org/officeDocument/2006/relationships/hyperlink" Target="https://en.wikipedia.org/wiki/Ukraine_wine" TargetMode="External"/><Relationship Id="rId8" Type="http://schemas.openxmlformats.org/officeDocument/2006/relationships/hyperlink" Target="https://en.wikipedia.org/wiki/File:De-Riesling.ogg" TargetMode="External"/><Relationship Id="rId51" Type="http://schemas.openxmlformats.org/officeDocument/2006/relationships/hyperlink" Target="https://en.wikipedia.org/wiki/Michigan_(wine)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2022-06-09T14:26:00Z</dcterms:created>
  <dcterms:modified xsi:type="dcterms:W3CDTF">2022-06-09T14:26:00Z</dcterms:modified>
</cp:coreProperties>
</file>